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D" w:rsidRPr="00E6739B" w:rsidRDefault="00FD606D" w:rsidP="00F944AB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E6739B">
        <w:rPr>
          <w:rFonts w:ascii="Georgia" w:hAnsi="Georgia"/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58E4FD52" wp14:editId="63D705F5">
            <wp:simplePos x="0" y="0"/>
            <wp:positionH relativeFrom="column">
              <wp:posOffset>4210050</wp:posOffset>
            </wp:positionH>
            <wp:positionV relativeFrom="paragraph">
              <wp:posOffset>-323215</wp:posOffset>
            </wp:positionV>
            <wp:extent cx="990600" cy="685800"/>
            <wp:effectExtent l="0" t="0" r="0" b="0"/>
            <wp:wrapNone/>
            <wp:docPr id="1" name="Picture 1" descr="C:\Users\Bronwen\AppData\Local\Microsoft\Windows\Temporary Internet Files\Content.IE5\9AWV5YUW\MC900150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9AWV5YUW\MC9001509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AA8" w:rsidRPr="00E6739B">
        <w:rPr>
          <w:rFonts w:ascii="Georgia" w:hAnsi="Georgia"/>
          <w:b/>
          <w:lang w:val="en-US"/>
        </w:rPr>
        <w:t xml:space="preserve">Understanding </w:t>
      </w:r>
      <w:r w:rsidR="00F944AB" w:rsidRPr="00E6739B">
        <w:rPr>
          <w:rFonts w:ascii="Georgia" w:hAnsi="Georgia"/>
          <w:b/>
          <w:lang w:val="en-US"/>
        </w:rPr>
        <w:t>Tone and Mood</w:t>
      </w:r>
    </w:p>
    <w:p w:rsidR="001A2AA8" w:rsidRPr="00E6739B" w:rsidRDefault="001A2AA8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F944AB" w:rsidRPr="00E6739B" w:rsidRDefault="00F944AB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  <w:r w:rsidRPr="00E6739B">
        <w:rPr>
          <w:rFonts w:ascii="Georgia" w:hAnsi="Georgia"/>
          <w:b/>
          <w:lang w:val="en-US"/>
        </w:rPr>
        <w:t xml:space="preserve">Tone </w:t>
      </w:r>
    </w:p>
    <w:p w:rsidR="006561DB" w:rsidRPr="00E6739B" w:rsidRDefault="00796205" w:rsidP="001A2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 xml:space="preserve">The </w:t>
      </w:r>
      <w:r w:rsidR="006341FE" w:rsidRPr="00E6739B">
        <w:rPr>
          <w:rFonts w:ascii="Georgia" w:hAnsi="Georgia"/>
          <w:b/>
          <w:bCs/>
          <w:lang w:val="en-US"/>
        </w:rPr>
        <w:t>attitude the _______________</w:t>
      </w:r>
      <w:r w:rsidRPr="00E6739B">
        <w:rPr>
          <w:rFonts w:ascii="Georgia" w:hAnsi="Georgia"/>
          <w:b/>
          <w:bCs/>
          <w:lang w:val="en-US"/>
        </w:rPr>
        <w:t xml:space="preserve"> </w:t>
      </w:r>
      <w:r w:rsidRPr="00E6739B">
        <w:rPr>
          <w:rFonts w:ascii="Georgia" w:hAnsi="Georgia"/>
          <w:lang w:val="en-US"/>
        </w:rPr>
        <w:t xml:space="preserve">seems to take </w:t>
      </w:r>
      <w:r w:rsidRPr="00E6739B">
        <w:rPr>
          <w:rFonts w:ascii="Georgia" w:hAnsi="Georgia"/>
          <w:b/>
          <w:bCs/>
          <w:lang w:val="en-US"/>
        </w:rPr>
        <w:t>toward his material</w:t>
      </w:r>
      <w:r w:rsidRPr="00E6739B">
        <w:rPr>
          <w:rFonts w:ascii="Georgia" w:hAnsi="Georgia"/>
          <w:lang w:val="en-US"/>
        </w:rPr>
        <w:t xml:space="preserve">, </w:t>
      </w:r>
      <w:r w:rsidRPr="00E6739B">
        <w:rPr>
          <w:rFonts w:ascii="Georgia" w:hAnsi="Georgia"/>
          <w:b/>
          <w:bCs/>
          <w:lang w:val="en-US"/>
        </w:rPr>
        <w:t>his audience, or both.</w:t>
      </w:r>
    </w:p>
    <w:p w:rsidR="006561DB" w:rsidRPr="00E6739B" w:rsidRDefault="00796205" w:rsidP="001A2A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 xml:space="preserve">It is conveyed by changes in voice and manner, and the use of rhetorical devices. </w:t>
      </w:r>
    </w:p>
    <w:p w:rsidR="006561DB" w:rsidRPr="00E6739B" w:rsidRDefault="00796205" w:rsidP="001A2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 xml:space="preserve">Two authors can portray vastly different tones about similar subject matter </w:t>
      </w:r>
    </w:p>
    <w:p w:rsidR="006561DB" w:rsidRPr="00E6739B" w:rsidRDefault="00796205" w:rsidP="001A2A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Ex. gentle, satiric, persuasive, critical, pleading, harsh, etc.</w:t>
      </w:r>
    </w:p>
    <w:p w:rsidR="001A2AA8" w:rsidRPr="00E6739B" w:rsidRDefault="001A2AA8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</w:p>
    <w:p w:rsidR="001A2AA8" w:rsidRPr="00E6739B" w:rsidRDefault="001A2AA8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  <w:r w:rsidRPr="00E6739B">
        <w:rPr>
          <w:rFonts w:ascii="Georgia" w:hAnsi="Georgia"/>
          <w:b/>
          <w:lang w:val="en-US"/>
        </w:rPr>
        <w:t>Mood</w:t>
      </w:r>
    </w:p>
    <w:p w:rsidR="006561DB" w:rsidRPr="00E6739B" w:rsidRDefault="00796205" w:rsidP="001A2A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 xml:space="preserve">The prevailing </w:t>
      </w:r>
      <w:r w:rsidRPr="00E6739B">
        <w:rPr>
          <w:rFonts w:ascii="Georgia" w:hAnsi="Georgia"/>
          <w:b/>
          <w:lang w:val="en-US"/>
        </w:rPr>
        <w:t>mood</w:t>
      </w:r>
      <w:r w:rsidRPr="00E6739B">
        <w:rPr>
          <w:rFonts w:ascii="Georgia" w:hAnsi="Georgia"/>
          <w:lang w:val="en-US"/>
        </w:rPr>
        <w:t xml:space="preserve"> or </w:t>
      </w:r>
      <w:r w:rsidRPr="00E6739B">
        <w:rPr>
          <w:rFonts w:ascii="Georgia" w:hAnsi="Georgia"/>
          <w:b/>
          <w:lang w:val="en-US"/>
        </w:rPr>
        <w:t>feeling</w:t>
      </w:r>
      <w:r w:rsidRPr="00E6739B">
        <w:rPr>
          <w:rFonts w:ascii="Georgia" w:hAnsi="Georgia"/>
          <w:lang w:val="en-US"/>
        </w:rPr>
        <w:t xml:space="preserve"> of a literary work.</w:t>
      </w:r>
    </w:p>
    <w:p w:rsidR="006561DB" w:rsidRPr="00E6739B" w:rsidRDefault="006341FE" w:rsidP="001A2A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What the _______________</w:t>
      </w:r>
      <w:r w:rsidR="00796205" w:rsidRPr="00E6739B">
        <w:rPr>
          <w:rFonts w:ascii="Georgia" w:hAnsi="Georgia"/>
          <w:lang w:val="en-US"/>
        </w:rPr>
        <w:t xml:space="preserve"> feels when reading. </w:t>
      </w:r>
    </w:p>
    <w:p w:rsidR="001A2AA8" w:rsidRPr="00E6739B" w:rsidRDefault="001A2AA8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  <w:r w:rsidRPr="00E6739B">
        <w:rPr>
          <w:rFonts w:ascii="Georgia" w:hAnsi="Georgia"/>
          <w:b/>
          <w:lang w:val="en-US"/>
        </w:rPr>
        <w:t>Mary Poppins</w:t>
      </w:r>
    </w:p>
    <w:p w:rsidR="006136A4" w:rsidRPr="00E6739B" w:rsidRDefault="006136A4" w:rsidP="006136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  <w:r w:rsidRPr="00E6739B">
        <w:rPr>
          <w:rFonts w:ascii="Georgia" w:hAnsi="Georgia"/>
          <w:lang w:val="en-US"/>
        </w:rPr>
        <w:t>Describe the tone and mood of each of the clips.</w:t>
      </w: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  <w:r w:rsidRPr="00E6739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C79AB" wp14:editId="38A48404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2847975" cy="13239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AD1D39">
                              <w:rPr>
                                <w:rFonts w:ascii="Georgia" w:hAnsi="Georgia"/>
                                <w:u w:val="single"/>
                              </w:rPr>
                              <w:t>Clip # 2</w:t>
                            </w: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1D39">
                              <w:rPr>
                                <w:rFonts w:ascii="Georgia" w:hAnsi="Georgia"/>
                              </w:rPr>
                              <w:t>Tone:</w:t>
                            </w: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1D39">
                              <w:rPr>
                                <w:rFonts w:ascii="Georgia" w:hAnsi="Georgia"/>
                              </w:rPr>
                              <w:t>Mood: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9.25pt;width:224.2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">
                <v:textbox>
                  <w:txbxContent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  <w:u w:val="single"/>
                        </w:rPr>
                      </w:pPr>
                      <w:bookmarkStart w:id="1" w:name="_GoBack"/>
                      <w:r w:rsidRPr="00AD1D39">
                        <w:rPr>
                          <w:rFonts w:ascii="Georgia" w:hAnsi="Georgia"/>
                          <w:u w:val="single"/>
                        </w:rPr>
                        <w:t>Clip # 2</w:t>
                      </w: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  <w:u w:val="single"/>
                        </w:rPr>
                      </w:pP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1D39">
                        <w:rPr>
                          <w:rFonts w:ascii="Georgia" w:hAnsi="Georgia"/>
                        </w:rPr>
                        <w:t>Tone:</w:t>
                      </w: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1D39">
                        <w:rPr>
                          <w:rFonts w:ascii="Georgia" w:hAnsi="Georgia"/>
                        </w:rPr>
                        <w:t>Mood: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6739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960B3" wp14:editId="57AF854C">
                <wp:simplePos x="0" y="0"/>
                <wp:positionH relativeFrom="column">
                  <wp:posOffset>199390</wp:posOffset>
                </wp:positionH>
                <wp:positionV relativeFrom="paragraph">
                  <wp:posOffset>127000</wp:posOffset>
                </wp:positionV>
                <wp:extent cx="2733675" cy="1323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AD1D39">
                              <w:rPr>
                                <w:rFonts w:ascii="Georgia" w:hAnsi="Georgia"/>
                                <w:u w:val="single"/>
                              </w:rPr>
                              <w:t>Clip # 1</w:t>
                            </w: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1D39">
                              <w:rPr>
                                <w:rFonts w:ascii="Georgia" w:hAnsi="Georgia"/>
                              </w:rPr>
                              <w:t>Tone:</w:t>
                            </w: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6136A4" w:rsidRPr="00AD1D39" w:rsidRDefault="006136A4" w:rsidP="006136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1D39">
                              <w:rPr>
                                <w:rFonts w:ascii="Georgia" w:hAnsi="Georgia"/>
                              </w:rPr>
                              <w:t>Mood: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pt;margin-top:10pt;width:215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">
                <v:textbox>
                  <w:txbxContent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  <w:u w:val="single"/>
                        </w:rPr>
                      </w:pPr>
                      <w:r w:rsidRPr="00AD1D39">
                        <w:rPr>
                          <w:rFonts w:ascii="Georgia" w:hAnsi="Georgia"/>
                          <w:u w:val="single"/>
                        </w:rPr>
                        <w:t>Clip # 1</w:t>
                      </w: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1D39">
                        <w:rPr>
                          <w:rFonts w:ascii="Georgia" w:hAnsi="Georgia"/>
                        </w:rPr>
                        <w:t>Tone:</w:t>
                      </w: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6136A4" w:rsidRPr="00AD1D39" w:rsidRDefault="006136A4" w:rsidP="006136A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1D39">
                        <w:rPr>
                          <w:rFonts w:ascii="Georgia" w:hAnsi="Georgia"/>
                        </w:rPr>
                        <w:t>Mood:</w:t>
                      </w:r>
                    </w:p>
                  </w:txbxContent>
                </v:textbox>
              </v:shape>
            </w:pict>
          </mc:Fallback>
        </mc:AlternateContent>
      </w: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6136A4" w:rsidRPr="00E6739B" w:rsidRDefault="006136A4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E6739B" w:rsidRDefault="00E6739B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1A2AA8" w:rsidRPr="00E6739B" w:rsidRDefault="001A2AA8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  <w:r w:rsidRPr="00E6739B">
        <w:rPr>
          <w:rFonts w:ascii="Georgia" w:hAnsi="Georgia"/>
          <w:b/>
          <w:lang w:val="en-US"/>
        </w:rPr>
        <w:t>Denotation</w:t>
      </w:r>
    </w:p>
    <w:p w:rsidR="006561DB" w:rsidRPr="00E6739B" w:rsidRDefault="00C7549E" w:rsidP="001A2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The _____________________</w:t>
      </w:r>
      <w:r w:rsidR="00796205" w:rsidRPr="00E6739B">
        <w:rPr>
          <w:rFonts w:ascii="Georgia" w:hAnsi="Georgia"/>
          <w:lang w:val="en-US"/>
        </w:rPr>
        <w:t xml:space="preserve"> or dictionary meaning of a word.</w:t>
      </w:r>
    </w:p>
    <w:p w:rsidR="006561DB" w:rsidRPr="00E6739B" w:rsidRDefault="00796205" w:rsidP="001A2A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 xml:space="preserve">Ex. Snake = </w:t>
      </w:r>
      <w:r w:rsidRPr="00E6739B">
        <w:rPr>
          <w:rFonts w:ascii="Georgia" w:hAnsi="Georgia"/>
        </w:rPr>
        <w:t xml:space="preserve">any of numerous limbless, scaly, elongate reptiles of the suborder </w:t>
      </w:r>
      <w:r w:rsidR="00C7549E" w:rsidRPr="00E6739B">
        <w:rPr>
          <w:rFonts w:ascii="Georgia" w:hAnsi="Georgia"/>
        </w:rPr>
        <w:t>Serpents</w:t>
      </w:r>
      <w:r w:rsidRPr="00E6739B">
        <w:rPr>
          <w:rFonts w:ascii="Georgia" w:hAnsi="Georgia"/>
        </w:rPr>
        <w:t xml:space="preserve">. </w:t>
      </w:r>
    </w:p>
    <w:p w:rsidR="001A2AA8" w:rsidRPr="00E6739B" w:rsidRDefault="001A2AA8" w:rsidP="001A2AA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1A2AA8" w:rsidRPr="00E6739B" w:rsidRDefault="001A2AA8" w:rsidP="001A2AA8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 w:rsidRPr="00E6739B">
        <w:rPr>
          <w:rFonts w:ascii="Georgia" w:hAnsi="Georgia"/>
          <w:b/>
        </w:rPr>
        <w:t>Connotation</w:t>
      </w:r>
    </w:p>
    <w:p w:rsidR="006561DB" w:rsidRPr="00E6739B" w:rsidRDefault="00C7549E" w:rsidP="001A2A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______________________</w:t>
      </w:r>
      <w:r w:rsidR="00796205" w:rsidRPr="00E6739B">
        <w:rPr>
          <w:rFonts w:ascii="Georgia" w:hAnsi="Georgia"/>
          <w:lang w:val="en-US"/>
        </w:rPr>
        <w:t xml:space="preserve"> </w:t>
      </w:r>
      <w:proofErr w:type="gramStart"/>
      <w:r w:rsidR="00796205" w:rsidRPr="00E6739B">
        <w:rPr>
          <w:rFonts w:ascii="Georgia" w:hAnsi="Georgia"/>
          <w:lang w:val="en-US"/>
        </w:rPr>
        <w:t>or</w:t>
      </w:r>
      <w:proofErr w:type="gramEnd"/>
      <w:r w:rsidR="00796205" w:rsidRPr="00E6739B">
        <w:rPr>
          <w:rFonts w:ascii="Georgia" w:hAnsi="Georgia"/>
          <w:lang w:val="en-US"/>
        </w:rPr>
        <w:t xml:space="preserve"> suggestions that are evoked by a word. </w:t>
      </w:r>
    </w:p>
    <w:p w:rsidR="006561DB" w:rsidRPr="00E6739B" w:rsidRDefault="00796205" w:rsidP="001A2A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They may be highly individual word associations with powerful experiences, or more general, culturally conditioned associations.</w:t>
      </w:r>
    </w:p>
    <w:p w:rsidR="006561DB" w:rsidRPr="00E6739B" w:rsidRDefault="00796205" w:rsidP="001A2A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Ex. You are such a snake.</w:t>
      </w:r>
    </w:p>
    <w:p w:rsidR="006561DB" w:rsidRPr="00E6739B" w:rsidRDefault="00796205" w:rsidP="001A2AA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What is the implied meaning</w:t>
      </w:r>
      <w:proofErr w:type="gramStart"/>
      <w:r w:rsidRPr="00E6739B">
        <w:rPr>
          <w:rFonts w:ascii="Georgia" w:hAnsi="Georgia"/>
          <w:lang w:val="en-US"/>
        </w:rPr>
        <w:t>?</w:t>
      </w:r>
      <w:r w:rsidR="00C7549E" w:rsidRPr="00E6739B">
        <w:rPr>
          <w:rFonts w:ascii="Georgia" w:hAnsi="Georgia"/>
          <w:lang w:val="en-US"/>
        </w:rPr>
        <w:t>_</w:t>
      </w:r>
      <w:proofErr w:type="gramEnd"/>
      <w:r w:rsidR="00C7549E" w:rsidRPr="00E6739B">
        <w:rPr>
          <w:rFonts w:ascii="Georgia" w:hAnsi="Georgia"/>
          <w:lang w:val="en-US"/>
        </w:rPr>
        <w:t>_____________________________________________</w:t>
      </w:r>
    </w:p>
    <w:p w:rsidR="001A2AA8" w:rsidRPr="00E6739B" w:rsidRDefault="001A2AA8" w:rsidP="001A2AA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1A2AA8" w:rsidRPr="00E6739B" w:rsidRDefault="001A2AA8" w:rsidP="001A2AA8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 w:rsidRPr="00E6739B">
        <w:rPr>
          <w:rFonts w:ascii="Georgia" w:hAnsi="Georgia"/>
          <w:b/>
        </w:rPr>
        <w:t>Diction</w:t>
      </w:r>
    </w:p>
    <w:p w:rsidR="006561DB" w:rsidRPr="00E6739B" w:rsidRDefault="00C7549E" w:rsidP="001A2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Diction = ____________________________</w:t>
      </w:r>
    </w:p>
    <w:p w:rsidR="006561DB" w:rsidRPr="00E6739B" w:rsidRDefault="00796205" w:rsidP="001A2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The words writers choose to use help the reader understand the author’s tone.</w:t>
      </w:r>
    </w:p>
    <w:p w:rsidR="006561DB" w:rsidRPr="00E6739B" w:rsidRDefault="00796205" w:rsidP="001A2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  <w:lang w:val="en-US"/>
        </w:rPr>
        <w:t>Often writers use words which have connotations.</w:t>
      </w:r>
    </w:p>
    <w:p w:rsidR="001A2AA8" w:rsidRPr="00E6739B" w:rsidRDefault="001A2AA8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</w:p>
    <w:p w:rsidR="003237A7" w:rsidRPr="00E6739B" w:rsidRDefault="003237A7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  <w:r w:rsidRPr="00E6739B">
        <w:rPr>
          <w:rFonts w:ascii="Georgia" w:hAnsi="Georgia"/>
          <w:b/>
          <w:lang w:val="en-US"/>
        </w:rPr>
        <w:t>Practice</w:t>
      </w:r>
      <w:r w:rsidR="003237A7" w:rsidRPr="00E6739B">
        <w:rPr>
          <w:rFonts w:ascii="Georgia" w:hAnsi="Georgia"/>
          <w:b/>
          <w:lang w:val="en-US"/>
        </w:rPr>
        <w:t xml:space="preserve"> (see back of page)</w:t>
      </w:r>
    </w:p>
    <w:p w:rsidR="004C2198" w:rsidRPr="00E6739B" w:rsidRDefault="00796205" w:rsidP="007301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</w:rPr>
        <w:t>Determine the tone of the sentence, and circle the key word(s) indicating that tone.</w:t>
      </w:r>
    </w:p>
    <w:p w:rsidR="004C2198" w:rsidRPr="00E6739B" w:rsidRDefault="00796205" w:rsidP="007301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E6739B">
        <w:rPr>
          <w:rFonts w:ascii="Georgia" w:hAnsi="Georgia"/>
        </w:rPr>
        <w:t>Re-write the sentence, changing the key words to create a different tone.</w:t>
      </w:r>
    </w:p>
    <w:p w:rsidR="004C2198" w:rsidRPr="00E6739B" w:rsidRDefault="00796205" w:rsidP="007301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 w:rsidRPr="00E6739B">
        <w:rPr>
          <w:rFonts w:ascii="Georgia" w:hAnsi="Georgia"/>
          <w:lang w:val="en-US"/>
        </w:rPr>
        <w:t>Identify the mood of the sentence.</w:t>
      </w: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lang w:val="en-US"/>
        </w:rPr>
      </w:pPr>
    </w:p>
    <w:p w:rsidR="00E6739B" w:rsidRDefault="00E6739B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US"/>
        </w:rPr>
      </w:pPr>
    </w:p>
    <w:p w:rsidR="00E6739B" w:rsidRDefault="00E6739B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US"/>
        </w:rPr>
      </w:pP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US"/>
        </w:rPr>
      </w:pPr>
      <w:r w:rsidRPr="00E6739B">
        <w:rPr>
          <w:rFonts w:ascii="Georgia" w:hAnsi="Georgia"/>
          <w:i/>
          <w:lang w:val="en-US"/>
        </w:rPr>
        <w:lastRenderedPageBreak/>
        <w:t>1. Bouncing into the room, she lit</w:t>
      </w:r>
      <w:r w:rsidR="00F87F09" w:rsidRPr="00E6739B">
        <w:rPr>
          <w:rFonts w:ascii="Georgia" w:hAnsi="Georgia"/>
          <w:i/>
          <w:lang w:val="en-US"/>
        </w:rPr>
        <w:t xml:space="preserve"> up the vicinity with a joyous g</w:t>
      </w:r>
      <w:r w:rsidRPr="00E6739B">
        <w:rPr>
          <w:rFonts w:ascii="Georgia" w:hAnsi="Georgia"/>
          <w:i/>
          <w:lang w:val="en-US"/>
        </w:rPr>
        <w:t>low on her face as she told about her fiancé and their wedding plans.</w:t>
      </w: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>Tone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_______________________________________________________________________________</w:t>
      </w: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>Mood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</w:t>
      </w: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  <w:r w:rsidRPr="00E6739B">
        <w:rPr>
          <w:rFonts w:ascii="Georgia" w:hAnsi="Georgia"/>
          <w:lang w:val="en-US"/>
        </w:rPr>
        <w:t xml:space="preserve">Rewrite the sentence: </w:t>
      </w:r>
      <w:r w:rsidRPr="00E6739B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</w:p>
    <w:p w:rsidR="0073012E" w:rsidRPr="00E6739B" w:rsidRDefault="0073012E" w:rsidP="0073012E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US"/>
        </w:rPr>
      </w:pPr>
      <w:r w:rsidRPr="00E6739B">
        <w:rPr>
          <w:rFonts w:ascii="Georgia" w:hAnsi="Georgia"/>
          <w:i/>
          <w:lang w:val="en-US"/>
        </w:rPr>
        <w:t>2.</w:t>
      </w:r>
      <w:r w:rsidR="00F87F09" w:rsidRPr="00E6739B">
        <w:rPr>
          <w:rFonts w:ascii="Georgia" w:hAnsi="Georgia"/>
          <w:i/>
          <w:lang w:val="en-US"/>
        </w:rPr>
        <w:t xml:space="preserve"> </w:t>
      </w:r>
      <w:r w:rsidRPr="00E6739B">
        <w:rPr>
          <w:rFonts w:ascii="Georgia" w:hAnsi="Georgia"/>
          <w:i/>
          <w:lang w:val="en-US"/>
        </w:rPr>
        <w:t>She huddled in the corner, clutching her tattered blanket and shaking convulsively, as she feverishly searched the room for the unknown dangers that awaited her.</w:t>
      </w:r>
    </w:p>
    <w:p w:rsidR="0073012E" w:rsidRPr="00E6739B" w:rsidRDefault="0073012E" w:rsidP="0073012E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  <w:r w:rsidRPr="00E6739B">
        <w:rPr>
          <w:rFonts w:ascii="Georgia" w:hAnsi="Georgia"/>
          <w:lang w:val="en-US"/>
        </w:rPr>
        <w:t>Tone</w:t>
      </w:r>
      <w:proofErr w:type="gramStart"/>
      <w:r w:rsidRPr="00E6739B">
        <w:rPr>
          <w:rFonts w:ascii="Georgia" w:hAnsi="Georgia"/>
          <w:lang w:val="en-US"/>
        </w:rPr>
        <w:t>:</w:t>
      </w:r>
      <w:r w:rsidRPr="00E6739B">
        <w:rPr>
          <w:rFonts w:cstheme="minorHAnsi"/>
          <w:lang w:val="en-US"/>
        </w:rPr>
        <w:t>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_______________________________________________________________________________</w:t>
      </w:r>
    </w:p>
    <w:p w:rsidR="0073012E" w:rsidRPr="00E6739B" w:rsidRDefault="0073012E" w:rsidP="0073012E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  <w:r w:rsidRPr="00E6739B">
        <w:rPr>
          <w:rFonts w:ascii="Georgia" w:hAnsi="Georgia"/>
          <w:lang w:val="en-US"/>
        </w:rPr>
        <w:t>Mood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</w:t>
      </w:r>
    </w:p>
    <w:p w:rsidR="0073012E" w:rsidRPr="00E6739B" w:rsidRDefault="0073012E" w:rsidP="0073012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 xml:space="preserve">Rewrite the sentence: </w:t>
      </w:r>
      <w:r w:rsidRPr="00E6739B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12E" w:rsidRPr="00E6739B" w:rsidRDefault="0073012E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US"/>
        </w:rPr>
      </w:pPr>
      <w:r w:rsidRPr="00E6739B">
        <w:rPr>
          <w:rFonts w:ascii="Georgia" w:hAnsi="Georgia"/>
          <w:i/>
          <w:lang w:val="en-US"/>
        </w:rPr>
        <w:t>3. Bursting through the door, the flustered mother screamed uncontrollably at the innocent teacher who gave her child an F.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>Tone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_______________________________________________________________________________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>Mood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 xml:space="preserve">Rewrite the sentence: </w:t>
      </w:r>
      <w:r w:rsidRPr="00E6739B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7A7" w:rsidRPr="00E6739B" w:rsidRDefault="003237A7" w:rsidP="00D12219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US"/>
        </w:rPr>
      </w:pPr>
      <w:r w:rsidRPr="00E6739B">
        <w:rPr>
          <w:rFonts w:ascii="Georgia" w:hAnsi="Georgia"/>
          <w:i/>
          <w:lang w:val="en-US"/>
        </w:rPr>
        <w:t>4. Gently smiling, the mother tucked the covers up around the child’s neck, and carefully, quietly, left the room making sure to leave a comforting ray of light shining through the opened doors should the child wake.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  <w:r w:rsidRPr="00E6739B">
        <w:rPr>
          <w:rFonts w:ascii="Georgia" w:hAnsi="Georgia"/>
          <w:lang w:val="en-US"/>
        </w:rPr>
        <w:t>Tone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_______________________________________________________________________________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>Mood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 xml:space="preserve">Rewrite the sentence: </w:t>
      </w:r>
      <w:r w:rsidRPr="00E6739B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lang w:val="en-US"/>
        </w:rPr>
      </w:pPr>
      <w:r w:rsidRPr="00E6739B">
        <w:rPr>
          <w:rFonts w:ascii="Georgia" w:hAnsi="Georgia"/>
          <w:i/>
          <w:lang w:val="en-US"/>
        </w:rPr>
        <w:t xml:space="preserve">5. The laughing wind skipped through the village, teasing trees until they danced with anger and cajoling the grass into fighting itself, blade slapping blade, as the silly dog with </w:t>
      </w:r>
      <w:proofErr w:type="spellStart"/>
      <w:r w:rsidRPr="00E6739B">
        <w:rPr>
          <w:rFonts w:ascii="Georgia" w:hAnsi="Georgia"/>
          <w:i/>
          <w:lang w:val="en-US"/>
        </w:rPr>
        <w:t>golfball</w:t>
      </w:r>
      <w:proofErr w:type="spellEnd"/>
      <w:r w:rsidRPr="00E6739B">
        <w:rPr>
          <w:rFonts w:ascii="Georgia" w:hAnsi="Georgia"/>
          <w:i/>
          <w:lang w:val="en-US"/>
        </w:rPr>
        <w:t xml:space="preserve"> eyes and </w:t>
      </w:r>
      <w:r w:rsidR="00F87F09" w:rsidRPr="00E6739B">
        <w:rPr>
          <w:rFonts w:ascii="Georgia" w:hAnsi="Georgia"/>
          <w:i/>
          <w:lang w:val="en-US"/>
        </w:rPr>
        <w:t xml:space="preserve">a </w:t>
      </w:r>
      <w:r w:rsidRPr="00E6739B">
        <w:rPr>
          <w:rFonts w:ascii="Georgia" w:hAnsi="Georgia"/>
          <w:i/>
          <w:lang w:val="en-US"/>
        </w:rPr>
        <w:t>flopping, slobbering tongue bounded across the lawn.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val="en-US"/>
        </w:rPr>
      </w:pPr>
      <w:r w:rsidRPr="00E6739B">
        <w:rPr>
          <w:rFonts w:ascii="Georgia" w:hAnsi="Georgia"/>
          <w:lang w:val="en-US"/>
        </w:rPr>
        <w:t>Tone</w:t>
      </w:r>
      <w:proofErr w:type="gramStart"/>
      <w:r w:rsidRPr="00E6739B">
        <w:rPr>
          <w:rFonts w:ascii="Georgia" w:hAnsi="Georgia"/>
          <w:lang w:val="en-US"/>
        </w:rPr>
        <w:t>:</w:t>
      </w:r>
      <w:r w:rsidRPr="00E6739B">
        <w:rPr>
          <w:rFonts w:cstheme="minorHAnsi"/>
          <w:lang w:val="en-US"/>
        </w:rPr>
        <w:t>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_______________________________________________________________________________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>Mood</w:t>
      </w:r>
      <w:proofErr w:type="gramStart"/>
      <w:r w:rsidRPr="00E6739B">
        <w:rPr>
          <w:rFonts w:cstheme="minorHAnsi"/>
          <w:lang w:val="en-US"/>
        </w:rPr>
        <w:t>:_</w:t>
      </w:r>
      <w:proofErr w:type="gramEnd"/>
      <w:r w:rsidRPr="00E6739B">
        <w:rPr>
          <w:rFonts w:cstheme="minorHAnsi"/>
          <w:lang w:val="en-US"/>
        </w:rPr>
        <w:t>______________________________________________________________________________</w:t>
      </w:r>
    </w:p>
    <w:p w:rsidR="003237A7" w:rsidRPr="00E6739B" w:rsidRDefault="003237A7" w:rsidP="003237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E6739B">
        <w:rPr>
          <w:rFonts w:ascii="Georgia" w:hAnsi="Georgia"/>
          <w:lang w:val="en-US"/>
        </w:rPr>
        <w:t xml:space="preserve">Rewrite the sentence: </w:t>
      </w:r>
      <w:r w:rsidRPr="00E6739B">
        <w:rPr>
          <w:rFonts w:cs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7A7" w:rsidRPr="00E6739B" w:rsidRDefault="003237A7" w:rsidP="00D122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sectPr w:rsidR="003237A7" w:rsidRPr="00E6739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FE" w:rsidRDefault="006341FE" w:rsidP="006341FE">
      <w:pPr>
        <w:spacing w:after="0" w:line="240" w:lineRule="auto"/>
      </w:pPr>
      <w:r>
        <w:separator/>
      </w:r>
    </w:p>
  </w:endnote>
  <w:endnote w:type="continuationSeparator" w:id="0">
    <w:p w:rsidR="006341FE" w:rsidRDefault="006341FE" w:rsidP="006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FE" w:rsidRDefault="006341FE" w:rsidP="006341FE">
      <w:pPr>
        <w:spacing w:after="0" w:line="240" w:lineRule="auto"/>
      </w:pPr>
      <w:r>
        <w:separator/>
      </w:r>
    </w:p>
  </w:footnote>
  <w:footnote w:type="continuationSeparator" w:id="0">
    <w:p w:rsidR="006341FE" w:rsidRDefault="006341FE" w:rsidP="0063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FE" w:rsidRPr="00E6739B" w:rsidRDefault="006341FE">
    <w:pPr>
      <w:pStyle w:val="Header"/>
      <w:rPr>
        <w:rFonts w:ascii="Georgia" w:hAnsi="Georgia"/>
      </w:rPr>
    </w:pPr>
    <w:r w:rsidRPr="00E6739B">
      <w:rPr>
        <w:rFonts w:ascii="Georgia" w:hAnsi="Georgia"/>
      </w:rPr>
      <w:t>English 10</w:t>
    </w:r>
    <w:r w:rsidRPr="00E6739B">
      <w:rPr>
        <w:rFonts w:ascii="Georgia" w:hAnsi="Georgia"/>
      </w:rPr>
      <w:tab/>
    </w:r>
    <w:r w:rsidRPr="00E6739B">
      <w:rPr>
        <w:rFonts w:ascii="Georgia" w:hAnsi="Georgia"/>
      </w:rPr>
      <w:tab/>
      <w:t>Ms. McCann</w:t>
    </w:r>
  </w:p>
  <w:p w:rsidR="006341FE" w:rsidRDefault="00634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F1C"/>
    <w:multiLevelType w:val="hybridMultilevel"/>
    <w:tmpl w:val="9728597A"/>
    <w:lvl w:ilvl="0" w:tplc="FA2277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60F18">
      <w:start w:val="36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2CB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254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9075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CB5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4C0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6BE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45B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A8068C"/>
    <w:multiLevelType w:val="hybridMultilevel"/>
    <w:tmpl w:val="9A7C14D4"/>
    <w:lvl w:ilvl="0" w:tplc="51581E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C11B6">
      <w:start w:val="34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864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7EA0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0AD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072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CCB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854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013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9339D"/>
    <w:multiLevelType w:val="hybridMultilevel"/>
    <w:tmpl w:val="7472ADB4"/>
    <w:lvl w:ilvl="0" w:tplc="3EF488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2C43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C41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C67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60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2A0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D688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C0E9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CAB4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6345E8"/>
    <w:multiLevelType w:val="hybridMultilevel"/>
    <w:tmpl w:val="1A300E56"/>
    <w:lvl w:ilvl="0" w:tplc="6C741E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EE09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EBF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6B8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A73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C75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A0C5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E1C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6278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1E63C8"/>
    <w:multiLevelType w:val="hybridMultilevel"/>
    <w:tmpl w:val="838AAE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A1B7F"/>
    <w:multiLevelType w:val="hybridMultilevel"/>
    <w:tmpl w:val="22CEA314"/>
    <w:lvl w:ilvl="0" w:tplc="D6B6A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6C9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ACE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8A2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9EB9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E6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A18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C80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A4A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E333B09"/>
    <w:multiLevelType w:val="hybridMultilevel"/>
    <w:tmpl w:val="FA92584C"/>
    <w:lvl w:ilvl="0" w:tplc="EB92E9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C6B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2D1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C6A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0CA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4F0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A12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265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0B4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B"/>
    <w:rsid w:val="001A2AA8"/>
    <w:rsid w:val="002C67DD"/>
    <w:rsid w:val="003237A7"/>
    <w:rsid w:val="00345833"/>
    <w:rsid w:val="004C2198"/>
    <w:rsid w:val="005B18D2"/>
    <w:rsid w:val="006136A4"/>
    <w:rsid w:val="006341FE"/>
    <w:rsid w:val="006561DB"/>
    <w:rsid w:val="0073012E"/>
    <w:rsid w:val="00796205"/>
    <w:rsid w:val="00AD1D39"/>
    <w:rsid w:val="00C7549E"/>
    <w:rsid w:val="00CE25D4"/>
    <w:rsid w:val="00D12219"/>
    <w:rsid w:val="00D16C79"/>
    <w:rsid w:val="00DC2900"/>
    <w:rsid w:val="00E0547C"/>
    <w:rsid w:val="00E6739B"/>
    <w:rsid w:val="00F87F09"/>
    <w:rsid w:val="00F944AB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FE"/>
  </w:style>
  <w:style w:type="paragraph" w:styleId="Footer">
    <w:name w:val="footer"/>
    <w:basedOn w:val="Normal"/>
    <w:link w:val="FooterChar"/>
    <w:uiPriority w:val="99"/>
    <w:unhideWhenUsed/>
    <w:rsid w:val="0063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FE"/>
  </w:style>
  <w:style w:type="paragraph" w:styleId="Footer">
    <w:name w:val="footer"/>
    <w:basedOn w:val="Normal"/>
    <w:link w:val="FooterChar"/>
    <w:uiPriority w:val="99"/>
    <w:unhideWhenUsed/>
    <w:rsid w:val="0063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0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82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60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48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5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3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4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2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60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0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6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0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9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20</cp:revision>
  <dcterms:created xsi:type="dcterms:W3CDTF">2012-04-17T16:50:00Z</dcterms:created>
  <dcterms:modified xsi:type="dcterms:W3CDTF">2013-05-15T04:46:00Z</dcterms:modified>
</cp:coreProperties>
</file>